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F71E14"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 xml:space="preserve">модели: </w:t>
      </w:r>
      <w:r w:rsidRPr="006E067E">
        <w:rPr>
          <w:rFonts w:ascii="Arial" w:hAnsi="Arial" w:cs="Arial"/>
          <w:b/>
          <w:caps/>
          <w:sz w:val="16"/>
          <w:szCs w:val="16"/>
          <w:lang w:val="en-US"/>
        </w:rPr>
        <w:t>TM</w:t>
      </w:r>
      <w:r w:rsidRPr="006E067E">
        <w:rPr>
          <w:rFonts w:ascii="Arial" w:hAnsi="Arial" w:cs="Arial"/>
          <w:b/>
          <w:caps/>
          <w:sz w:val="16"/>
          <w:szCs w:val="16"/>
        </w:rPr>
        <w:t xml:space="preserve">81, </w:t>
      </w:r>
      <w:r w:rsidRPr="006E067E">
        <w:rPr>
          <w:rFonts w:ascii="Arial" w:hAnsi="Arial" w:cs="Arial"/>
          <w:b/>
          <w:caps/>
          <w:sz w:val="16"/>
          <w:szCs w:val="16"/>
          <w:lang w:val="en-US"/>
        </w:rPr>
        <w:t>TM</w:t>
      </w:r>
      <w:r w:rsidRPr="006E067E">
        <w:rPr>
          <w:rFonts w:ascii="Arial" w:hAnsi="Arial" w:cs="Arial"/>
          <w:b/>
          <w:caps/>
          <w:sz w:val="16"/>
          <w:szCs w:val="16"/>
        </w:rPr>
        <w:t>8</w:t>
      </w:r>
      <w:r w:rsidR="00D836AF">
        <w:rPr>
          <w:rFonts w:ascii="Arial" w:hAnsi="Arial" w:cs="Arial"/>
          <w:b/>
          <w:caps/>
          <w:sz w:val="16"/>
          <w:szCs w:val="16"/>
        </w:rPr>
        <w:t>2, ТМ83</w:t>
      </w:r>
      <w:r w:rsidR="00170D00" w:rsidRPr="00170D00">
        <w:rPr>
          <w:rFonts w:ascii="Arial" w:hAnsi="Arial" w:cs="Arial"/>
          <w:b/>
          <w:caps/>
          <w:sz w:val="16"/>
          <w:szCs w:val="16"/>
        </w:rPr>
        <w:t>,</w:t>
      </w:r>
      <w:r w:rsidR="000B2A8E" w:rsidRPr="00A6394B">
        <w:rPr>
          <w:rFonts w:ascii="Arial" w:hAnsi="Arial" w:cs="Arial"/>
          <w:b/>
          <w:caps/>
          <w:sz w:val="16"/>
          <w:szCs w:val="16"/>
        </w:rPr>
        <w:t xml:space="preserve"> </w:t>
      </w:r>
      <w:r w:rsidR="000B2A8E">
        <w:rPr>
          <w:rFonts w:ascii="Arial" w:hAnsi="Arial" w:cs="Arial"/>
          <w:b/>
          <w:caps/>
          <w:sz w:val="16"/>
          <w:szCs w:val="16"/>
          <w:lang w:val="en-US"/>
        </w:rPr>
        <w:t>TM</w:t>
      </w:r>
      <w:r w:rsidR="000B2A8E" w:rsidRPr="00A6394B">
        <w:rPr>
          <w:rFonts w:ascii="Arial" w:hAnsi="Arial" w:cs="Arial"/>
          <w:b/>
          <w:caps/>
          <w:sz w:val="16"/>
          <w:szCs w:val="16"/>
        </w:rPr>
        <w:t xml:space="preserve">91, </w:t>
      </w:r>
      <w:r w:rsidR="000B2A8E">
        <w:rPr>
          <w:rFonts w:ascii="Arial" w:hAnsi="Arial" w:cs="Arial"/>
          <w:b/>
          <w:caps/>
          <w:sz w:val="16"/>
          <w:szCs w:val="16"/>
          <w:lang w:val="en-US"/>
        </w:rPr>
        <w:t>TM</w:t>
      </w:r>
      <w:r w:rsidR="000B2A8E" w:rsidRPr="00A6394B">
        <w:rPr>
          <w:rFonts w:ascii="Arial" w:hAnsi="Arial" w:cs="Arial"/>
          <w:b/>
          <w:caps/>
          <w:sz w:val="16"/>
          <w:szCs w:val="16"/>
        </w:rPr>
        <w:t xml:space="preserve">92, </w:t>
      </w:r>
      <w:r w:rsidR="000B2A8E">
        <w:rPr>
          <w:rFonts w:ascii="Arial" w:hAnsi="Arial" w:cs="Arial"/>
          <w:b/>
          <w:caps/>
          <w:sz w:val="16"/>
          <w:szCs w:val="16"/>
          <w:lang w:val="en-US"/>
        </w:rPr>
        <w:t>TM</w:t>
      </w:r>
      <w:r w:rsidR="000B2A8E" w:rsidRPr="00A6394B">
        <w:rPr>
          <w:rFonts w:ascii="Arial" w:hAnsi="Arial" w:cs="Arial"/>
          <w:b/>
          <w:caps/>
          <w:sz w:val="16"/>
          <w:szCs w:val="16"/>
        </w:rPr>
        <w:t>93,</w:t>
      </w:r>
      <w:r w:rsidR="00170D00" w:rsidRPr="00170D00">
        <w:rPr>
          <w:rFonts w:ascii="Arial" w:hAnsi="Arial" w:cs="Arial"/>
          <w:b/>
          <w:caps/>
          <w:sz w:val="16"/>
          <w:szCs w:val="16"/>
        </w:rPr>
        <w:t xml:space="preserve"> </w:t>
      </w:r>
      <w:r w:rsidR="00170D00">
        <w:rPr>
          <w:rFonts w:ascii="Arial" w:hAnsi="Arial" w:cs="Arial"/>
          <w:b/>
          <w:caps/>
          <w:sz w:val="16"/>
          <w:szCs w:val="16"/>
          <w:lang w:val="en-US"/>
        </w:rPr>
        <w:t>TM</w:t>
      </w:r>
      <w:r w:rsidR="00170D00" w:rsidRPr="00170D00">
        <w:rPr>
          <w:rFonts w:ascii="Arial" w:hAnsi="Arial" w:cs="Arial"/>
          <w:b/>
          <w:caps/>
          <w:sz w:val="16"/>
          <w:szCs w:val="16"/>
        </w:rPr>
        <w:t>8</w:t>
      </w:r>
      <w:r w:rsidR="00170D00" w:rsidRPr="00F71E14">
        <w:rPr>
          <w:rFonts w:ascii="Arial" w:hAnsi="Arial" w:cs="Arial"/>
          <w:b/>
          <w:caps/>
          <w:sz w:val="16"/>
          <w:szCs w:val="16"/>
        </w:rPr>
        <w:t>5</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w:t>
      </w:r>
      <w:r w:rsidR="007B32C7">
        <w:rPr>
          <w:rFonts w:ascii="Arial" w:hAnsi="Arial" w:cs="Arial"/>
          <w:sz w:val="16"/>
          <w:szCs w:val="16"/>
        </w:rPr>
        <w:t>–</w:t>
      </w:r>
      <w:r w:rsidR="00E8479A" w:rsidRPr="006E067E">
        <w:rPr>
          <w:rFonts w:ascii="Arial" w:hAnsi="Arial" w:cs="Arial"/>
          <w:sz w:val="16"/>
          <w:szCs w:val="16"/>
        </w:rPr>
        <w:t xml:space="preserve"> </w:t>
      </w:r>
      <w:r w:rsidR="007B32C7">
        <w:rPr>
          <w:rFonts w:ascii="Arial" w:hAnsi="Arial" w:cs="Arial"/>
          <w:sz w:val="16"/>
          <w:szCs w:val="16"/>
        </w:rPr>
        <w:t>кнопки-</w:t>
      </w:r>
      <w:r w:rsidR="00E8479A" w:rsidRPr="006E067E">
        <w:rPr>
          <w:rFonts w:ascii="Arial" w:hAnsi="Arial" w:cs="Arial"/>
          <w:sz w:val="16"/>
          <w:szCs w:val="16"/>
        </w:rPr>
        <w:t>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w:t>
      </w:r>
      <w:r w:rsidR="00620CF8">
        <w:rPr>
          <w:rFonts w:ascii="Arial" w:hAnsi="Arial" w:cs="Arial"/>
          <w:sz w:val="16"/>
          <w:szCs w:val="16"/>
        </w:rPr>
        <w:t>д</w:t>
      </w:r>
      <w:r w:rsidR="00620CF8" w:rsidRPr="0065281E">
        <w:rPr>
          <w:rFonts w:ascii="Arial" w:hAnsi="Arial" w:cs="Arial"/>
          <w:sz w:val="16"/>
          <w:szCs w:val="16"/>
        </w:rPr>
        <w:t>ля</w:t>
      </w:r>
      <w:r w:rsidR="00620CF8">
        <w:rPr>
          <w:rFonts w:ascii="Arial" w:hAnsi="Arial" w:cs="Arial"/>
          <w:sz w:val="16"/>
          <w:szCs w:val="16"/>
        </w:rPr>
        <w:t xml:space="preserve"> дистанционной</w:t>
      </w:r>
      <w:r w:rsidR="00620CF8" w:rsidRPr="0065281E">
        <w:rPr>
          <w:rFonts w:ascii="Arial" w:hAnsi="Arial" w:cs="Arial"/>
          <w:sz w:val="16"/>
          <w:szCs w:val="16"/>
        </w:rPr>
        <w:t xml:space="preserve"> передачи сигнала управления</w:t>
      </w:r>
      <w:r w:rsidR="00620CF8">
        <w:rPr>
          <w:rFonts w:ascii="Arial" w:hAnsi="Arial" w:cs="Arial"/>
          <w:sz w:val="16"/>
          <w:szCs w:val="16"/>
        </w:rPr>
        <w:t xml:space="preserve"> блоку приемнику – контроллеру управления</w:t>
      </w:r>
      <w:r w:rsidR="00FC031B">
        <w:rPr>
          <w:rFonts w:ascii="Arial" w:hAnsi="Arial" w:cs="Arial"/>
          <w:sz w:val="16"/>
          <w:szCs w:val="16"/>
        </w:rPr>
        <w:t xml:space="preserve"> осветительным оборудованием</w:t>
      </w:r>
      <w:r w:rsidR="00B92795" w:rsidRPr="006E067E">
        <w:rPr>
          <w:rFonts w:ascii="Arial" w:hAnsi="Arial" w:cs="Arial"/>
          <w:sz w:val="16"/>
          <w:szCs w:val="16"/>
        </w:rPr>
        <w:t>.</w:t>
      </w:r>
    </w:p>
    <w:p w:rsidR="00611E64" w:rsidRPr="006E067E"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 передатчика блоку приемник</w:t>
      </w:r>
      <w:r w:rsidR="00620CF8">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E061ED"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w:t>
      </w:r>
      <w:r w:rsidR="00620CF8">
        <w:rPr>
          <w:rFonts w:ascii="Arial" w:hAnsi="Arial" w:cs="Arial"/>
          <w:sz w:val="16"/>
          <w:szCs w:val="16"/>
        </w:rPr>
        <w:t>ая</w:t>
      </w:r>
      <w:r w:rsidRPr="006E067E">
        <w:rPr>
          <w:rFonts w:ascii="Arial" w:hAnsi="Arial" w:cs="Arial"/>
          <w:sz w:val="16"/>
          <w:szCs w:val="16"/>
        </w:rPr>
        <w:t xml:space="preserve"> </w:t>
      </w:r>
      <w:r w:rsidR="00620CF8">
        <w:rPr>
          <w:rFonts w:ascii="Arial" w:hAnsi="Arial" w:cs="Arial"/>
          <w:sz w:val="16"/>
          <w:szCs w:val="16"/>
        </w:rPr>
        <w:t>передача сигнала</w:t>
      </w:r>
      <w:r w:rsidR="00D836AF">
        <w:rPr>
          <w:rFonts w:ascii="Arial" w:hAnsi="Arial" w:cs="Arial"/>
          <w:sz w:val="16"/>
          <w:szCs w:val="16"/>
        </w:rPr>
        <w:t xml:space="preserve"> кнопкой-выключателем</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144423" w:rsidTr="00144423">
        <w:tc>
          <w:tcPr>
            <w:tcW w:w="3470" w:type="dxa"/>
            <w:vAlign w:val="center"/>
          </w:tcPr>
          <w:p w:rsidR="00144423" w:rsidRDefault="00144423" w:rsidP="00144423">
            <w:pPr>
              <w:jc w:val="center"/>
              <w:rPr>
                <w:rFonts w:ascii="Arial" w:hAnsi="Arial" w:cs="Arial"/>
                <w:sz w:val="16"/>
                <w:szCs w:val="16"/>
              </w:rPr>
            </w:pPr>
            <w:r w:rsidRPr="006E067E">
              <w:rPr>
                <w:rFonts w:ascii="Arial" w:hAnsi="Arial" w:cs="Arial"/>
                <w:noProof/>
                <w:sz w:val="16"/>
                <w:szCs w:val="16"/>
              </w:rPr>
              <w:drawing>
                <wp:inline distT="0" distB="0" distL="0" distR="0" wp14:anchorId="01D0B8C0" wp14:editId="3F4C55DF">
                  <wp:extent cx="1201422"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5" cstate="print">
                            <a:extLst>
                              <a:ext uri="{28A0092B-C50C-407E-A947-70E740481C1C}">
                                <a14:useLocalDpi xmlns:a14="http://schemas.microsoft.com/office/drawing/2010/main" val="0"/>
                              </a:ext>
                            </a:extLst>
                          </a:blip>
                          <a:srcRect r="77929" b="63909"/>
                          <a:stretch/>
                        </pic:blipFill>
                        <pic:spPr bwMode="auto">
                          <a:xfrm>
                            <a:off x="0" y="0"/>
                            <a:ext cx="1236042" cy="842755"/>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vAlign w:val="center"/>
          </w:tcPr>
          <w:p w:rsidR="00144423" w:rsidRDefault="00144423" w:rsidP="00144423">
            <w:pPr>
              <w:jc w:val="center"/>
              <w:rPr>
                <w:rFonts w:ascii="Arial" w:hAnsi="Arial" w:cs="Arial"/>
                <w:sz w:val="16"/>
                <w:szCs w:val="16"/>
              </w:rPr>
            </w:pPr>
            <w:r>
              <w:rPr>
                <w:noProof/>
              </w:rPr>
              <w:drawing>
                <wp:inline distT="0" distB="0" distL="0" distR="0" wp14:anchorId="2CDC06C1" wp14:editId="0FFBDA1B">
                  <wp:extent cx="1076325" cy="87195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8274" cy="881639"/>
                          </a:xfrm>
                          <a:prstGeom prst="rect">
                            <a:avLst/>
                          </a:prstGeom>
                        </pic:spPr>
                      </pic:pic>
                    </a:graphicData>
                  </a:graphic>
                </wp:inline>
              </w:drawing>
            </w:r>
          </w:p>
        </w:tc>
      </w:tr>
      <w:tr w:rsidR="00144423" w:rsidTr="00144423">
        <w:tc>
          <w:tcPr>
            <w:tcW w:w="3470" w:type="dxa"/>
            <w:vAlign w:val="center"/>
          </w:tcPr>
          <w:p w:rsidR="00144423" w:rsidRPr="00A6394B" w:rsidRDefault="00144423" w:rsidP="00144423">
            <w:pPr>
              <w:jc w:val="center"/>
              <w:rPr>
                <w:rFonts w:ascii="Arial" w:hAnsi="Arial" w:cs="Arial"/>
                <w:sz w:val="16"/>
                <w:szCs w:val="16"/>
                <w:lang w:val="en-US"/>
              </w:rPr>
            </w:pPr>
            <w:r>
              <w:rPr>
                <w:rFonts w:ascii="Arial" w:hAnsi="Arial" w:cs="Arial"/>
                <w:sz w:val="16"/>
                <w:szCs w:val="16"/>
                <w:lang w:val="en-US"/>
              </w:rPr>
              <w:t>TM81, TM82, TM83</w:t>
            </w:r>
            <w:r w:rsidR="005F1E2E" w:rsidRPr="005F1E2E">
              <w:rPr>
                <w:rFonts w:ascii="Arial" w:hAnsi="Arial" w:cs="Arial"/>
                <w:sz w:val="16"/>
                <w:szCs w:val="16"/>
                <w:lang w:val="en-US"/>
              </w:rPr>
              <w:t xml:space="preserve">, </w:t>
            </w:r>
            <w:r w:rsidR="005F1E2E">
              <w:rPr>
                <w:rFonts w:ascii="Arial" w:hAnsi="Arial" w:cs="Arial"/>
                <w:sz w:val="16"/>
                <w:szCs w:val="16"/>
                <w:lang w:val="en-US"/>
              </w:rPr>
              <w:t>TM91, TM92, TM93</w:t>
            </w:r>
          </w:p>
        </w:tc>
        <w:tc>
          <w:tcPr>
            <w:tcW w:w="3471" w:type="dxa"/>
            <w:vAlign w:val="center"/>
          </w:tcPr>
          <w:p w:rsidR="00144423" w:rsidRPr="00144423" w:rsidRDefault="00144423" w:rsidP="00144423">
            <w:pPr>
              <w:jc w:val="center"/>
              <w:rPr>
                <w:rFonts w:ascii="Arial" w:hAnsi="Arial" w:cs="Arial"/>
                <w:sz w:val="16"/>
                <w:szCs w:val="16"/>
                <w:lang w:val="en-US"/>
              </w:rPr>
            </w:pPr>
            <w:r>
              <w:rPr>
                <w:rFonts w:ascii="Arial" w:hAnsi="Arial" w:cs="Arial"/>
                <w:sz w:val="16"/>
                <w:szCs w:val="16"/>
                <w:lang w:val="en-US"/>
              </w:rPr>
              <w:t>TM85</w:t>
            </w:r>
          </w:p>
        </w:tc>
      </w:tr>
    </w:tbl>
    <w:p w:rsidR="00144423" w:rsidRPr="00144423" w:rsidRDefault="00144423" w:rsidP="00144423">
      <w:pPr>
        <w:spacing w:after="0" w:line="240" w:lineRule="auto"/>
        <w:jc w:val="both"/>
        <w:rPr>
          <w:rFonts w:ascii="Arial" w:hAnsi="Arial" w:cs="Arial"/>
          <w:sz w:val="16"/>
          <w:szCs w:val="16"/>
        </w:rPr>
      </w:pPr>
    </w:p>
    <w:p w:rsidR="00567EDB" w:rsidRPr="006E067E" w:rsidRDefault="00144423" w:rsidP="006E067E">
      <w:pPr>
        <w:spacing w:after="0" w:line="240" w:lineRule="auto"/>
        <w:jc w:val="center"/>
        <w:rPr>
          <w:rFonts w:ascii="Arial" w:hAnsi="Arial" w:cs="Arial"/>
          <w:sz w:val="16"/>
          <w:szCs w:val="16"/>
          <w:lang w:val="en-US"/>
        </w:rPr>
      </w:pPr>
      <w:r w:rsidRPr="00144423">
        <w:rPr>
          <w:noProof/>
        </w:rPr>
        <w:t xml:space="preserve"> </w:t>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1102"/>
        <w:gridCol w:w="843"/>
        <w:gridCol w:w="842"/>
        <w:gridCol w:w="843"/>
        <w:gridCol w:w="788"/>
        <w:gridCol w:w="847"/>
        <w:gridCol w:w="842"/>
        <w:gridCol w:w="834"/>
      </w:tblGrid>
      <w:tr w:rsidR="00A6394B" w:rsidRPr="00A6394B" w:rsidTr="00D42CCE">
        <w:trPr>
          <w:jc w:val="center"/>
        </w:trPr>
        <w:tc>
          <w:tcPr>
            <w:tcW w:w="1102" w:type="dxa"/>
          </w:tcPr>
          <w:p w:rsidR="005F1E2E" w:rsidRPr="00A6394B" w:rsidRDefault="005F1E2E" w:rsidP="006E067E">
            <w:pPr>
              <w:rPr>
                <w:rFonts w:ascii="Arial" w:hAnsi="Arial" w:cs="Arial"/>
                <w:sz w:val="12"/>
                <w:szCs w:val="12"/>
              </w:rPr>
            </w:pPr>
            <w:r w:rsidRPr="00A6394B">
              <w:rPr>
                <w:rFonts w:ascii="Arial" w:hAnsi="Arial" w:cs="Arial"/>
                <w:sz w:val="12"/>
                <w:szCs w:val="12"/>
              </w:rPr>
              <w:t>Модель</w:t>
            </w:r>
          </w:p>
        </w:tc>
        <w:tc>
          <w:tcPr>
            <w:tcW w:w="843"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ТМ81</w:t>
            </w:r>
          </w:p>
        </w:tc>
        <w:tc>
          <w:tcPr>
            <w:tcW w:w="842"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TM91</w:t>
            </w:r>
          </w:p>
        </w:tc>
        <w:tc>
          <w:tcPr>
            <w:tcW w:w="843"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ТМ82</w:t>
            </w:r>
          </w:p>
        </w:tc>
        <w:tc>
          <w:tcPr>
            <w:tcW w:w="788"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TM92</w:t>
            </w:r>
          </w:p>
        </w:tc>
        <w:tc>
          <w:tcPr>
            <w:tcW w:w="847" w:type="dxa"/>
            <w:vAlign w:val="center"/>
          </w:tcPr>
          <w:p w:rsidR="005F1E2E" w:rsidRPr="00A6394B" w:rsidRDefault="005F1E2E" w:rsidP="006E067E">
            <w:pPr>
              <w:jc w:val="center"/>
              <w:rPr>
                <w:rFonts w:ascii="Arial" w:hAnsi="Arial" w:cs="Arial"/>
                <w:sz w:val="12"/>
                <w:szCs w:val="12"/>
              </w:rPr>
            </w:pPr>
            <w:r w:rsidRPr="00A6394B">
              <w:rPr>
                <w:rFonts w:ascii="Arial" w:hAnsi="Arial" w:cs="Arial"/>
                <w:sz w:val="12"/>
                <w:szCs w:val="12"/>
              </w:rPr>
              <w:t>ТМ83</w:t>
            </w:r>
          </w:p>
        </w:tc>
        <w:tc>
          <w:tcPr>
            <w:tcW w:w="842" w:type="dxa"/>
            <w:vAlign w:val="center"/>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TM93</w:t>
            </w:r>
          </w:p>
        </w:tc>
        <w:tc>
          <w:tcPr>
            <w:tcW w:w="834" w:type="dxa"/>
          </w:tcPr>
          <w:p w:rsidR="005F1E2E" w:rsidRPr="00A6394B" w:rsidRDefault="005F1E2E" w:rsidP="006E067E">
            <w:pPr>
              <w:jc w:val="center"/>
              <w:rPr>
                <w:rFonts w:ascii="Arial" w:hAnsi="Arial" w:cs="Arial"/>
                <w:sz w:val="12"/>
                <w:szCs w:val="12"/>
                <w:lang w:val="en-US"/>
              </w:rPr>
            </w:pPr>
            <w:r w:rsidRPr="00A6394B">
              <w:rPr>
                <w:rFonts w:ascii="Arial" w:hAnsi="Arial" w:cs="Arial"/>
                <w:sz w:val="12"/>
                <w:szCs w:val="12"/>
                <w:lang w:val="en-US"/>
              </w:rPr>
              <w:t>TM85</w:t>
            </w:r>
          </w:p>
        </w:tc>
      </w:tr>
      <w:tr w:rsidR="00170D00" w:rsidRPr="00A6394B" w:rsidTr="00D42CCE">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Количество клавиш</w:t>
            </w:r>
          </w:p>
        </w:tc>
        <w:tc>
          <w:tcPr>
            <w:tcW w:w="1685"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1</w:t>
            </w:r>
          </w:p>
        </w:tc>
        <w:tc>
          <w:tcPr>
            <w:tcW w:w="1631"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2</w:t>
            </w:r>
          </w:p>
        </w:tc>
        <w:tc>
          <w:tcPr>
            <w:tcW w:w="1689" w:type="dxa"/>
            <w:gridSpan w:val="2"/>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3</w:t>
            </w:r>
          </w:p>
        </w:tc>
        <w:tc>
          <w:tcPr>
            <w:tcW w:w="0" w:type="auto"/>
          </w:tcPr>
          <w:p w:rsidR="00170D00" w:rsidRPr="00A6394B" w:rsidRDefault="00170D00" w:rsidP="006E067E">
            <w:pPr>
              <w:jc w:val="center"/>
              <w:rPr>
                <w:rFonts w:ascii="Arial" w:hAnsi="Arial" w:cs="Arial"/>
                <w:sz w:val="12"/>
                <w:szCs w:val="12"/>
                <w:lang w:val="en-US"/>
              </w:rPr>
            </w:pPr>
            <w:r w:rsidRPr="00A6394B">
              <w:rPr>
                <w:rFonts w:ascii="Arial" w:hAnsi="Arial" w:cs="Arial"/>
                <w:sz w:val="12"/>
                <w:szCs w:val="12"/>
                <w:lang w:val="en-US"/>
              </w:rPr>
              <w:t>1</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Максимальная дальность передачи сигнала по радиоканалу</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25м (с перекрытиями видимости), 70м (прямая видимость)</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Питание кнопки-выключателя</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Не требует питания</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Способ передачи сигнала</w:t>
            </w:r>
          </w:p>
        </w:tc>
        <w:tc>
          <w:tcPr>
            <w:tcW w:w="5839" w:type="dxa"/>
            <w:gridSpan w:val="7"/>
            <w:vAlign w:val="center"/>
          </w:tcPr>
          <w:p w:rsidR="00170D00" w:rsidRPr="00A6394B" w:rsidRDefault="00170D00" w:rsidP="00D836AF">
            <w:pPr>
              <w:jc w:val="center"/>
              <w:rPr>
                <w:rFonts w:ascii="Arial" w:hAnsi="Arial" w:cs="Arial"/>
                <w:sz w:val="12"/>
                <w:szCs w:val="12"/>
              </w:rPr>
            </w:pPr>
            <w:r w:rsidRPr="00A6394B">
              <w:rPr>
                <w:rFonts w:ascii="Arial" w:hAnsi="Arial" w:cs="Arial"/>
                <w:sz w:val="12"/>
                <w:szCs w:val="12"/>
              </w:rPr>
              <w:t>Радиоканал (</w:t>
            </w:r>
            <w:r w:rsidRPr="00A6394B">
              <w:rPr>
                <w:rFonts w:ascii="Arial" w:hAnsi="Arial" w:cs="Arial"/>
                <w:sz w:val="12"/>
                <w:szCs w:val="12"/>
                <w:lang w:val="en-US"/>
              </w:rPr>
              <w:t>RF)</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rPr>
            </w:pPr>
            <w:r w:rsidRPr="00A6394B">
              <w:rPr>
                <w:rFonts w:ascii="Arial" w:hAnsi="Arial" w:cs="Arial"/>
                <w:sz w:val="12"/>
                <w:szCs w:val="12"/>
              </w:rPr>
              <w:t>Частота передачи сигнала</w:t>
            </w:r>
          </w:p>
        </w:tc>
        <w:tc>
          <w:tcPr>
            <w:tcW w:w="5839" w:type="dxa"/>
            <w:gridSpan w:val="7"/>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433.08МГц</w:t>
            </w:r>
          </w:p>
        </w:tc>
      </w:tr>
      <w:tr w:rsidR="00170D00" w:rsidRPr="00A6394B" w:rsidTr="00A6394B">
        <w:trPr>
          <w:jc w:val="center"/>
        </w:trPr>
        <w:tc>
          <w:tcPr>
            <w:tcW w:w="1102" w:type="dxa"/>
          </w:tcPr>
          <w:p w:rsidR="00170D00" w:rsidRPr="00A6394B" w:rsidRDefault="00170D00" w:rsidP="006E067E">
            <w:pPr>
              <w:rPr>
                <w:rFonts w:ascii="Arial" w:hAnsi="Arial" w:cs="Arial"/>
                <w:sz w:val="12"/>
                <w:szCs w:val="12"/>
                <w:lang w:val="en-US"/>
              </w:rPr>
            </w:pPr>
            <w:r w:rsidRPr="00A6394B">
              <w:rPr>
                <w:rFonts w:ascii="Arial" w:hAnsi="Arial" w:cs="Arial"/>
                <w:sz w:val="12"/>
                <w:szCs w:val="12"/>
              </w:rPr>
              <w:t xml:space="preserve">Мощность передатчика </w:t>
            </w:r>
            <w:r w:rsidRPr="00A6394B">
              <w:rPr>
                <w:rFonts w:ascii="Arial" w:hAnsi="Arial" w:cs="Arial"/>
                <w:sz w:val="12"/>
                <w:szCs w:val="12"/>
                <w:lang w:val="en-US"/>
              </w:rPr>
              <w:t>RF</w:t>
            </w:r>
          </w:p>
        </w:tc>
        <w:tc>
          <w:tcPr>
            <w:tcW w:w="5839" w:type="dxa"/>
            <w:gridSpan w:val="7"/>
            <w:vAlign w:val="center"/>
          </w:tcPr>
          <w:p w:rsidR="00170D00" w:rsidRPr="00A6394B" w:rsidRDefault="00170D00" w:rsidP="006E067E">
            <w:pPr>
              <w:jc w:val="center"/>
              <w:rPr>
                <w:rFonts w:ascii="Arial" w:hAnsi="Arial" w:cs="Arial"/>
                <w:sz w:val="12"/>
                <w:szCs w:val="12"/>
                <w:lang w:val="en-US"/>
              </w:rPr>
            </w:pPr>
            <w:r w:rsidRPr="00A6394B">
              <w:rPr>
                <w:rFonts w:ascii="Arial" w:hAnsi="Arial" w:cs="Arial"/>
                <w:sz w:val="12"/>
                <w:szCs w:val="12"/>
                <w:lang w:val="en-US"/>
              </w:rPr>
              <w:t>7</w:t>
            </w:r>
            <w:r w:rsidRPr="00A6394B">
              <w:rPr>
                <w:rFonts w:ascii="Arial" w:hAnsi="Arial" w:cs="Arial"/>
                <w:sz w:val="12"/>
                <w:szCs w:val="12"/>
              </w:rPr>
              <w:t>мВт</w:t>
            </w:r>
          </w:p>
        </w:tc>
      </w:tr>
      <w:tr w:rsidR="00170D00" w:rsidRPr="00A6394B" w:rsidTr="00D42CCE">
        <w:trPr>
          <w:jc w:val="center"/>
        </w:trPr>
        <w:tc>
          <w:tcPr>
            <w:tcW w:w="1102" w:type="dxa"/>
          </w:tcPr>
          <w:p w:rsidR="00170D00" w:rsidRPr="00A6394B" w:rsidRDefault="00170D00" w:rsidP="006E067E">
            <w:pPr>
              <w:rPr>
                <w:rFonts w:ascii="Arial" w:hAnsi="Arial" w:cs="Arial"/>
                <w:sz w:val="12"/>
                <w:szCs w:val="12"/>
                <w:lang w:val="en-US"/>
              </w:rPr>
            </w:pPr>
            <w:r w:rsidRPr="00A6394B">
              <w:rPr>
                <w:rFonts w:ascii="Arial" w:hAnsi="Arial" w:cs="Arial"/>
                <w:sz w:val="12"/>
                <w:szCs w:val="12"/>
              </w:rPr>
              <w:t>Материал корпуса</w:t>
            </w:r>
          </w:p>
        </w:tc>
        <w:tc>
          <w:tcPr>
            <w:tcW w:w="5005" w:type="dxa"/>
            <w:gridSpan w:val="6"/>
            <w:vAlign w:val="center"/>
          </w:tcPr>
          <w:p w:rsidR="00170D00" w:rsidRPr="00A6394B" w:rsidRDefault="00170D00" w:rsidP="006E067E">
            <w:pPr>
              <w:jc w:val="center"/>
              <w:rPr>
                <w:rFonts w:ascii="Arial" w:hAnsi="Arial" w:cs="Arial"/>
                <w:sz w:val="12"/>
                <w:szCs w:val="12"/>
              </w:rPr>
            </w:pPr>
            <w:r w:rsidRPr="00A6394B">
              <w:rPr>
                <w:rFonts w:ascii="Arial" w:hAnsi="Arial" w:cs="Arial"/>
                <w:sz w:val="12"/>
                <w:szCs w:val="12"/>
              </w:rPr>
              <w:t>Пластик</w:t>
            </w:r>
          </w:p>
        </w:tc>
        <w:tc>
          <w:tcPr>
            <w:tcW w:w="0" w:type="auto"/>
          </w:tcPr>
          <w:p w:rsidR="00170D00" w:rsidRPr="00A6394B" w:rsidRDefault="00170D00" w:rsidP="006E067E">
            <w:pPr>
              <w:jc w:val="center"/>
              <w:rPr>
                <w:rFonts w:ascii="Arial" w:hAnsi="Arial" w:cs="Arial"/>
                <w:sz w:val="12"/>
                <w:szCs w:val="12"/>
              </w:rPr>
            </w:pPr>
            <w:r w:rsidRPr="00A6394B">
              <w:rPr>
                <w:rFonts w:ascii="Arial" w:hAnsi="Arial" w:cs="Arial"/>
                <w:sz w:val="12"/>
                <w:szCs w:val="12"/>
              </w:rPr>
              <w:t>Силик</w:t>
            </w:r>
            <w:r w:rsidR="00CD3ADD" w:rsidRPr="00A6394B">
              <w:rPr>
                <w:rFonts w:ascii="Arial" w:hAnsi="Arial" w:cs="Arial"/>
                <w:sz w:val="12"/>
                <w:szCs w:val="12"/>
              </w:rPr>
              <w:t>он</w:t>
            </w:r>
          </w:p>
        </w:tc>
      </w:tr>
      <w:tr w:rsidR="00A6394B" w:rsidRPr="00A6394B" w:rsidTr="00D42CCE">
        <w:trPr>
          <w:jc w:val="center"/>
        </w:trPr>
        <w:tc>
          <w:tcPr>
            <w:tcW w:w="1102" w:type="dxa"/>
          </w:tcPr>
          <w:p w:rsidR="00A6394B" w:rsidRPr="00A6394B" w:rsidRDefault="00A6394B" w:rsidP="00A6394B">
            <w:pPr>
              <w:rPr>
                <w:rFonts w:ascii="Arial" w:hAnsi="Arial" w:cs="Arial"/>
                <w:sz w:val="12"/>
                <w:szCs w:val="12"/>
              </w:rPr>
            </w:pPr>
            <w:r w:rsidRPr="00A6394B">
              <w:rPr>
                <w:rFonts w:ascii="Arial" w:hAnsi="Arial" w:cs="Arial"/>
                <w:sz w:val="12"/>
                <w:szCs w:val="12"/>
              </w:rPr>
              <w:t>Рабочая температура</w:t>
            </w:r>
          </w:p>
        </w:tc>
        <w:tc>
          <w:tcPr>
            <w:tcW w:w="843"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842"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43"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788"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47"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+1...+35°С</w:t>
            </w:r>
          </w:p>
        </w:tc>
        <w:tc>
          <w:tcPr>
            <w:tcW w:w="842"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-15</w:t>
            </w:r>
            <w:r w:rsidRPr="00A6394B">
              <w:rPr>
                <w:rFonts w:ascii="Arial" w:hAnsi="Arial" w:cs="Arial"/>
                <w:sz w:val="12"/>
                <w:szCs w:val="12"/>
              </w:rPr>
              <w:t>...+</w:t>
            </w:r>
            <w:r w:rsidRPr="00A6394B">
              <w:rPr>
                <w:rFonts w:ascii="Arial" w:hAnsi="Arial" w:cs="Arial"/>
                <w:sz w:val="12"/>
                <w:szCs w:val="12"/>
                <w:lang w:val="en-US"/>
              </w:rPr>
              <w:t>50</w:t>
            </w:r>
            <w:r w:rsidRPr="00A6394B">
              <w:rPr>
                <w:rFonts w:ascii="Arial" w:hAnsi="Arial" w:cs="Arial"/>
                <w:sz w:val="12"/>
                <w:szCs w:val="12"/>
              </w:rPr>
              <w:t>°С</w:t>
            </w:r>
          </w:p>
        </w:tc>
        <w:tc>
          <w:tcPr>
            <w:tcW w:w="834"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rPr>
              <w:t>+1...+40°С</w:t>
            </w:r>
          </w:p>
        </w:tc>
      </w:tr>
      <w:tr w:rsidR="00A6394B" w:rsidRPr="00A6394B" w:rsidTr="00D42CCE">
        <w:trPr>
          <w:jc w:val="center"/>
        </w:trPr>
        <w:tc>
          <w:tcPr>
            <w:tcW w:w="1102" w:type="dxa"/>
          </w:tcPr>
          <w:p w:rsidR="00A6394B" w:rsidRPr="00A6394B" w:rsidRDefault="00A6394B" w:rsidP="00A6394B">
            <w:pPr>
              <w:rPr>
                <w:rFonts w:ascii="Arial" w:hAnsi="Arial" w:cs="Arial"/>
                <w:sz w:val="12"/>
                <w:szCs w:val="12"/>
              </w:rPr>
            </w:pPr>
            <w:r w:rsidRPr="00A6394B">
              <w:rPr>
                <w:rFonts w:ascii="Arial" w:hAnsi="Arial" w:cs="Arial"/>
                <w:sz w:val="12"/>
                <w:szCs w:val="12"/>
              </w:rPr>
              <w:t>Степень защиты от пыли и влаги</w:t>
            </w:r>
          </w:p>
        </w:tc>
        <w:tc>
          <w:tcPr>
            <w:tcW w:w="843"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842"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43"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788"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47"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IP20</w:t>
            </w:r>
          </w:p>
        </w:tc>
        <w:tc>
          <w:tcPr>
            <w:tcW w:w="842" w:type="dxa"/>
            <w:vAlign w:val="center"/>
          </w:tcPr>
          <w:p w:rsidR="00A6394B" w:rsidRPr="00A6394B" w:rsidRDefault="00A6394B" w:rsidP="00A6394B">
            <w:pPr>
              <w:jc w:val="center"/>
              <w:rPr>
                <w:rFonts w:ascii="Arial" w:hAnsi="Arial" w:cs="Arial"/>
                <w:sz w:val="12"/>
                <w:szCs w:val="12"/>
                <w:lang w:val="en-US"/>
              </w:rPr>
            </w:pPr>
            <w:r w:rsidRPr="00A6394B">
              <w:rPr>
                <w:rFonts w:ascii="Arial" w:hAnsi="Arial" w:cs="Arial"/>
                <w:sz w:val="12"/>
                <w:szCs w:val="12"/>
                <w:lang w:val="en-US"/>
              </w:rPr>
              <w:t>IP65</w:t>
            </w:r>
          </w:p>
        </w:tc>
        <w:tc>
          <w:tcPr>
            <w:tcW w:w="834" w:type="dxa"/>
            <w:vAlign w:val="center"/>
          </w:tcPr>
          <w:p w:rsidR="00A6394B" w:rsidRPr="00A6394B" w:rsidRDefault="00A6394B" w:rsidP="00A6394B">
            <w:pPr>
              <w:jc w:val="center"/>
              <w:rPr>
                <w:rFonts w:ascii="Arial" w:hAnsi="Arial" w:cs="Arial"/>
                <w:sz w:val="12"/>
                <w:szCs w:val="12"/>
              </w:rPr>
            </w:pPr>
            <w:r w:rsidRPr="00A6394B">
              <w:rPr>
                <w:rFonts w:ascii="Arial" w:hAnsi="Arial" w:cs="Arial"/>
                <w:sz w:val="12"/>
                <w:szCs w:val="12"/>
                <w:lang w:val="en-US"/>
              </w:rPr>
              <w:t>IP</w:t>
            </w:r>
            <w:r w:rsidRPr="00A6394B">
              <w:rPr>
                <w:rFonts w:ascii="Arial" w:hAnsi="Arial" w:cs="Arial"/>
                <w:sz w:val="12"/>
                <w:szCs w:val="12"/>
              </w:rPr>
              <w:t>65</w:t>
            </w:r>
          </w:p>
        </w:tc>
      </w:tr>
      <w:tr w:rsidR="00D42CCE" w:rsidRPr="00A6394B" w:rsidTr="00D42CCE">
        <w:trPr>
          <w:jc w:val="center"/>
        </w:trPr>
        <w:tc>
          <w:tcPr>
            <w:tcW w:w="1102" w:type="dxa"/>
          </w:tcPr>
          <w:p w:rsidR="00D42CCE" w:rsidRPr="00A6394B" w:rsidRDefault="00D42CCE" w:rsidP="00A6394B">
            <w:pPr>
              <w:rPr>
                <w:rFonts w:ascii="Arial" w:hAnsi="Arial" w:cs="Arial"/>
                <w:sz w:val="12"/>
                <w:szCs w:val="12"/>
              </w:rPr>
            </w:pPr>
            <w:r w:rsidRPr="00A6394B">
              <w:rPr>
                <w:rFonts w:ascii="Arial" w:hAnsi="Arial" w:cs="Arial"/>
                <w:sz w:val="12"/>
                <w:szCs w:val="12"/>
              </w:rPr>
              <w:t>Тип климатического исполнения</w:t>
            </w:r>
          </w:p>
        </w:tc>
        <w:tc>
          <w:tcPr>
            <w:tcW w:w="843"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842"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43"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788"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47"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c>
          <w:tcPr>
            <w:tcW w:w="842" w:type="dxa"/>
            <w:vAlign w:val="center"/>
          </w:tcPr>
          <w:p w:rsidR="00D42CCE" w:rsidRPr="00A6394B" w:rsidRDefault="00D42CCE" w:rsidP="00A6394B">
            <w:pPr>
              <w:jc w:val="center"/>
              <w:rPr>
                <w:rFonts w:ascii="Arial" w:hAnsi="Arial" w:cs="Arial"/>
                <w:sz w:val="12"/>
                <w:szCs w:val="12"/>
              </w:rPr>
            </w:pPr>
            <w:r>
              <w:rPr>
                <w:rFonts w:ascii="Arial" w:hAnsi="Arial" w:cs="Arial"/>
                <w:sz w:val="12"/>
                <w:szCs w:val="12"/>
              </w:rPr>
              <w:t>УХЛ3.1</w:t>
            </w:r>
          </w:p>
        </w:tc>
        <w:tc>
          <w:tcPr>
            <w:tcW w:w="834" w:type="dxa"/>
            <w:vAlign w:val="center"/>
          </w:tcPr>
          <w:p w:rsidR="00D42CCE" w:rsidRPr="00A6394B" w:rsidRDefault="00D42CCE" w:rsidP="00A6394B">
            <w:pPr>
              <w:jc w:val="center"/>
              <w:rPr>
                <w:rFonts w:ascii="Arial" w:hAnsi="Arial" w:cs="Arial"/>
                <w:sz w:val="12"/>
                <w:szCs w:val="12"/>
              </w:rPr>
            </w:pPr>
            <w:r w:rsidRPr="00A6394B">
              <w:rPr>
                <w:rFonts w:ascii="Arial" w:hAnsi="Arial" w:cs="Arial"/>
                <w:sz w:val="12"/>
                <w:szCs w:val="12"/>
              </w:rPr>
              <w:t>УХЛ4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r w:rsidR="00170D00" w:rsidRPr="00170D00">
        <w:rPr>
          <w:rFonts w:ascii="Arial" w:hAnsi="Arial" w:cs="Arial"/>
          <w:sz w:val="16"/>
          <w:szCs w:val="16"/>
        </w:rPr>
        <w:t xml:space="preserve"> (</w:t>
      </w:r>
      <w:r w:rsidR="00170D00">
        <w:rPr>
          <w:rFonts w:ascii="Arial" w:hAnsi="Arial" w:cs="Arial"/>
          <w:sz w:val="16"/>
          <w:szCs w:val="16"/>
        </w:rPr>
        <w:t xml:space="preserve">для </w:t>
      </w:r>
      <w:r w:rsidR="00170D00">
        <w:rPr>
          <w:rFonts w:ascii="Arial" w:hAnsi="Arial" w:cs="Arial"/>
          <w:sz w:val="16"/>
          <w:szCs w:val="16"/>
          <w:lang w:val="en-US"/>
        </w:rPr>
        <w:t>TM</w:t>
      </w:r>
      <w:r w:rsidR="00170D00" w:rsidRPr="00170D00">
        <w:rPr>
          <w:rFonts w:ascii="Arial" w:hAnsi="Arial" w:cs="Arial"/>
          <w:sz w:val="16"/>
          <w:szCs w:val="16"/>
        </w:rPr>
        <w:t xml:space="preserve">81, </w:t>
      </w:r>
      <w:r w:rsidR="00170D00">
        <w:rPr>
          <w:rFonts w:ascii="Arial" w:hAnsi="Arial" w:cs="Arial"/>
          <w:sz w:val="16"/>
          <w:szCs w:val="16"/>
          <w:lang w:val="en-US"/>
        </w:rPr>
        <w:t>TM</w:t>
      </w:r>
      <w:r w:rsidR="00170D00" w:rsidRPr="00170D00">
        <w:rPr>
          <w:rFonts w:ascii="Arial" w:hAnsi="Arial" w:cs="Arial"/>
          <w:sz w:val="16"/>
          <w:szCs w:val="16"/>
        </w:rPr>
        <w:t>82</w:t>
      </w:r>
      <w:r w:rsidR="00D4480B">
        <w:rPr>
          <w:rFonts w:ascii="Arial" w:hAnsi="Arial" w:cs="Arial"/>
          <w:sz w:val="16"/>
          <w:szCs w:val="16"/>
        </w:rPr>
        <w:t>,</w:t>
      </w:r>
      <w:r w:rsidR="00170D00">
        <w:rPr>
          <w:rFonts w:ascii="Arial" w:hAnsi="Arial" w:cs="Arial"/>
          <w:sz w:val="16"/>
          <w:szCs w:val="16"/>
        </w:rPr>
        <w:t xml:space="preserve"> </w:t>
      </w:r>
      <w:r w:rsidR="00170D00">
        <w:rPr>
          <w:rFonts w:ascii="Arial" w:hAnsi="Arial" w:cs="Arial"/>
          <w:sz w:val="16"/>
          <w:szCs w:val="16"/>
          <w:lang w:val="en-US"/>
        </w:rPr>
        <w:t>TM</w:t>
      </w:r>
      <w:r w:rsidR="00170D00" w:rsidRPr="00170D00">
        <w:rPr>
          <w:rFonts w:ascii="Arial" w:hAnsi="Arial" w:cs="Arial"/>
          <w:sz w:val="16"/>
          <w:szCs w:val="16"/>
        </w:rPr>
        <w:t>83</w:t>
      </w:r>
      <w:r w:rsidR="00D4480B">
        <w:rPr>
          <w:rFonts w:ascii="Arial" w:hAnsi="Arial" w:cs="Arial"/>
          <w:sz w:val="16"/>
          <w:szCs w:val="16"/>
        </w:rPr>
        <w:t xml:space="preserve">, </w:t>
      </w:r>
      <w:r w:rsidR="00D4480B">
        <w:rPr>
          <w:rFonts w:ascii="Arial" w:hAnsi="Arial" w:cs="Arial"/>
          <w:sz w:val="16"/>
          <w:szCs w:val="16"/>
          <w:lang w:val="en-US"/>
        </w:rPr>
        <w:t>TM</w:t>
      </w:r>
      <w:r w:rsidR="00D4480B" w:rsidRPr="00CE57B7">
        <w:rPr>
          <w:rFonts w:ascii="Arial" w:hAnsi="Arial" w:cs="Arial"/>
          <w:sz w:val="16"/>
          <w:szCs w:val="16"/>
        </w:rPr>
        <w:t xml:space="preserve">91, </w:t>
      </w:r>
      <w:r w:rsidR="00D4480B">
        <w:rPr>
          <w:rFonts w:ascii="Arial" w:hAnsi="Arial" w:cs="Arial"/>
          <w:sz w:val="16"/>
          <w:szCs w:val="16"/>
          <w:lang w:val="en-US"/>
        </w:rPr>
        <w:t>TM</w:t>
      </w:r>
      <w:r w:rsidR="00D4480B" w:rsidRPr="00CE57B7">
        <w:rPr>
          <w:rFonts w:ascii="Arial" w:hAnsi="Arial" w:cs="Arial"/>
          <w:sz w:val="16"/>
          <w:szCs w:val="16"/>
        </w:rPr>
        <w:t xml:space="preserve">92 </w:t>
      </w:r>
      <w:r w:rsidR="00D4480B">
        <w:rPr>
          <w:rFonts w:ascii="Arial" w:hAnsi="Arial" w:cs="Arial"/>
          <w:sz w:val="16"/>
          <w:szCs w:val="16"/>
        </w:rPr>
        <w:t xml:space="preserve">и </w:t>
      </w:r>
      <w:r w:rsidR="00D4480B">
        <w:rPr>
          <w:rFonts w:ascii="Arial" w:hAnsi="Arial" w:cs="Arial"/>
          <w:sz w:val="16"/>
          <w:szCs w:val="16"/>
          <w:lang w:val="en-US"/>
        </w:rPr>
        <w:t>TM</w:t>
      </w:r>
      <w:r w:rsidR="00D4480B" w:rsidRPr="00CE57B7">
        <w:rPr>
          <w:rFonts w:ascii="Arial" w:hAnsi="Arial" w:cs="Arial"/>
          <w:sz w:val="16"/>
          <w:szCs w:val="16"/>
        </w:rPr>
        <w:t>93</w:t>
      </w:r>
      <w:r w:rsidR="00170D00" w:rsidRPr="00170D00">
        <w:rPr>
          <w:rFonts w:ascii="Arial" w:hAnsi="Arial" w:cs="Arial"/>
          <w:sz w:val="16"/>
          <w:szCs w:val="16"/>
        </w:rPr>
        <w:t>)</w:t>
      </w:r>
      <w:r w:rsidRPr="006E067E">
        <w:rPr>
          <w:rFonts w:ascii="Arial" w:hAnsi="Arial" w:cs="Arial"/>
          <w:sz w:val="16"/>
          <w:szCs w:val="16"/>
        </w:rPr>
        <w:t>.</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Default="00D836AF" w:rsidP="006E067E">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E067E">
        <w:rPr>
          <w:rFonts w:ascii="Arial" w:hAnsi="Arial" w:cs="Arial"/>
          <w:sz w:val="16"/>
          <w:szCs w:val="16"/>
        </w:rPr>
        <w:t>.</w:t>
      </w:r>
    </w:p>
    <w:p w:rsidR="0006729C" w:rsidRPr="006E067E" w:rsidRDefault="0006729C" w:rsidP="006E067E">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кнопки-выключателя</w:t>
      </w:r>
      <w:r w:rsidRPr="006E067E">
        <w:rPr>
          <w:rFonts w:ascii="Arial" w:hAnsi="Arial" w:cs="Arial"/>
          <w:sz w:val="16"/>
          <w:szCs w:val="16"/>
        </w:rPr>
        <w:t xml:space="preserve"> в помещениях с высоким содержанием пыли и влаги</w:t>
      </w:r>
      <w:r w:rsidR="00D26C9D" w:rsidRPr="00D26C9D">
        <w:rPr>
          <w:rFonts w:ascii="Arial" w:hAnsi="Arial" w:cs="Arial"/>
          <w:sz w:val="16"/>
          <w:szCs w:val="16"/>
        </w:rPr>
        <w:t xml:space="preserve">, </w:t>
      </w:r>
      <w:r w:rsidR="00D26C9D">
        <w:rPr>
          <w:rFonts w:ascii="Arial" w:hAnsi="Arial" w:cs="Arial"/>
          <w:sz w:val="16"/>
          <w:szCs w:val="16"/>
        </w:rPr>
        <w:t xml:space="preserve">кроме </w:t>
      </w:r>
      <w:r w:rsidR="00D26C9D">
        <w:rPr>
          <w:rFonts w:ascii="Arial" w:hAnsi="Arial" w:cs="Arial"/>
          <w:sz w:val="16"/>
          <w:szCs w:val="16"/>
          <w:lang w:val="en-US"/>
        </w:rPr>
        <w:t>TM</w:t>
      </w:r>
      <w:r w:rsidR="00D26C9D" w:rsidRPr="00D26C9D">
        <w:rPr>
          <w:rFonts w:ascii="Arial" w:hAnsi="Arial" w:cs="Arial"/>
          <w:sz w:val="16"/>
          <w:szCs w:val="16"/>
        </w:rPr>
        <w:t>85</w:t>
      </w:r>
      <w:r w:rsidRPr="006E067E">
        <w:rPr>
          <w:rFonts w:ascii="Arial" w:hAnsi="Arial" w:cs="Arial"/>
          <w:sz w:val="16"/>
          <w:szCs w:val="16"/>
        </w:rPr>
        <w:t>.</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C031B">
        <w:rPr>
          <w:rFonts w:ascii="Arial" w:hAnsi="Arial" w:cs="Arial"/>
          <w:sz w:val="16"/>
          <w:szCs w:val="16"/>
        </w:rPr>
        <w:t>кнопку-выключатель</w:t>
      </w:r>
      <w:r w:rsidRPr="006E067E">
        <w:rPr>
          <w:rFonts w:ascii="Arial" w:hAnsi="Arial" w:cs="Arial"/>
          <w:sz w:val="16"/>
          <w:szCs w:val="16"/>
        </w:rPr>
        <w:t xml:space="preserve"> снаружи помещений.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lastRenderedPageBreak/>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FC031B" w:rsidRPr="00FC031B"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B04090" w:rsidRPr="006E067E" w:rsidRDefault="00B04090" w:rsidP="00B04090">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Pr>
          <w:rFonts w:ascii="Arial" w:hAnsi="Arial" w:cs="Arial"/>
          <w:sz w:val="16"/>
          <w:szCs w:val="16"/>
        </w:rPr>
        <w:t>кнопки-выключателя</w:t>
      </w:r>
      <w:r w:rsidRPr="006E067E">
        <w:rPr>
          <w:rFonts w:ascii="Arial" w:hAnsi="Arial" w:cs="Arial"/>
          <w:sz w:val="16"/>
          <w:szCs w:val="16"/>
        </w:rPr>
        <w:t xml:space="preserve"> с помощью </w:t>
      </w:r>
      <w:r>
        <w:rPr>
          <w:rFonts w:ascii="Arial" w:hAnsi="Arial" w:cs="Arial"/>
          <w:sz w:val="16"/>
          <w:szCs w:val="16"/>
        </w:rPr>
        <w:t>винтов</w:t>
      </w:r>
      <w:r w:rsidRPr="006E067E">
        <w:rPr>
          <w:rFonts w:ascii="Arial" w:hAnsi="Arial" w:cs="Arial"/>
          <w:sz w:val="16"/>
          <w:szCs w:val="16"/>
        </w:rPr>
        <w:t xml:space="preserve"> (в комплекте).</w:t>
      </w:r>
    </w:p>
    <w:p w:rsidR="00B04090"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Аккуратно отсоедините клавишу от кнопки-выключателя.</w:t>
      </w:r>
    </w:p>
    <w:p w:rsidR="00B04090" w:rsidRDefault="00B04090" w:rsidP="00B04090">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Приложите</w:t>
      </w:r>
      <w:r>
        <w:rPr>
          <w:rFonts w:ascii="Arial" w:hAnsi="Arial" w:cs="Arial"/>
          <w:sz w:val="16"/>
          <w:szCs w:val="16"/>
        </w:rPr>
        <w:t xml:space="preserve"> основание</w:t>
      </w:r>
      <w:r w:rsidRPr="006E067E">
        <w:rPr>
          <w:rFonts w:ascii="Arial" w:hAnsi="Arial" w:cs="Arial"/>
          <w:sz w:val="16"/>
          <w:szCs w:val="16"/>
        </w:rPr>
        <w:t xml:space="preserve"> </w:t>
      </w:r>
      <w:r>
        <w:rPr>
          <w:rFonts w:ascii="Arial" w:hAnsi="Arial" w:cs="Arial"/>
          <w:sz w:val="16"/>
          <w:szCs w:val="16"/>
        </w:rPr>
        <w:t>кнопки-выключателя</w:t>
      </w:r>
      <w:r w:rsidRPr="006E067E">
        <w:rPr>
          <w:rFonts w:ascii="Arial" w:hAnsi="Arial" w:cs="Arial"/>
          <w:sz w:val="16"/>
          <w:szCs w:val="16"/>
        </w:rPr>
        <w:t xml:space="preserve"> к </w:t>
      </w:r>
      <w:r>
        <w:rPr>
          <w:rFonts w:ascii="Arial" w:hAnsi="Arial" w:cs="Arial"/>
          <w:sz w:val="16"/>
          <w:szCs w:val="16"/>
        </w:rPr>
        <w:t>поверхности в месте предполагаемой установки и сделайте разметку.</w:t>
      </w:r>
    </w:p>
    <w:p w:rsidR="00F73DF6"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Закрепите основание кнопки-выключателя с помощью винтов и установите клавишу на место.</w:t>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B7387A" w:rsidRPr="00B701E5" w:rsidRDefault="00B701E5" w:rsidP="00B701E5">
      <w:pPr>
        <w:spacing w:after="0" w:line="240" w:lineRule="auto"/>
        <w:rPr>
          <w:rFonts w:ascii="Arial" w:hAnsi="Arial" w:cs="Arial"/>
          <w:sz w:val="16"/>
          <w:szCs w:val="16"/>
        </w:rPr>
      </w:pPr>
      <w:r w:rsidRPr="00B701E5">
        <w:rPr>
          <w:rFonts w:ascii="Arial" w:hAnsi="Arial" w:cs="Arial"/>
          <w:i/>
          <w:sz w:val="16"/>
          <w:szCs w:val="16"/>
        </w:rPr>
        <w:t>Перед установкой очистите и обезжирьте поверхности для лучшего крепления.</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w:t>
      </w:r>
      <w:r w:rsidR="00FC031B">
        <w:rPr>
          <w:rFonts w:ascii="Arial" w:hAnsi="Arial" w:cs="Arial"/>
          <w:i/>
          <w:sz w:val="16"/>
          <w:szCs w:val="16"/>
        </w:rPr>
        <w:t>Кнопки-выключатели</w:t>
      </w:r>
      <w:r w:rsidRPr="006E067E">
        <w:rPr>
          <w:rFonts w:ascii="Arial" w:hAnsi="Arial" w:cs="Arial"/>
          <w:i/>
          <w:sz w:val="16"/>
          <w:szCs w:val="16"/>
        </w:rPr>
        <w:t xml:space="preserve"> </w:t>
      </w:r>
      <w:r w:rsidR="00FC031B">
        <w:rPr>
          <w:rFonts w:ascii="Arial" w:hAnsi="Arial" w:cs="Arial"/>
          <w:i/>
          <w:sz w:val="16"/>
          <w:szCs w:val="16"/>
        </w:rPr>
        <w:t>можно</w:t>
      </w:r>
      <w:r w:rsidRPr="006E067E">
        <w:rPr>
          <w:rFonts w:ascii="Arial" w:hAnsi="Arial" w:cs="Arial"/>
          <w:i/>
          <w:sz w:val="16"/>
          <w:szCs w:val="16"/>
        </w:rPr>
        <w:t xml:space="preserve"> использовать </w:t>
      </w:r>
      <w:r w:rsidR="00FC031B">
        <w:rPr>
          <w:rFonts w:ascii="Arial" w:hAnsi="Arial" w:cs="Arial"/>
          <w:i/>
          <w:sz w:val="16"/>
          <w:szCs w:val="16"/>
        </w:rPr>
        <w:t>только с контроллерами управления</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w:t>
      </w:r>
      <w:r w:rsidR="00D26C9D">
        <w:rPr>
          <w:rFonts w:ascii="Arial" w:hAnsi="Arial" w:cs="Arial"/>
          <w:i/>
          <w:sz w:val="16"/>
          <w:szCs w:val="16"/>
          <w:lang w:val="en-US"/>
        </w:rPr>
        <w:t>LD</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8D6E28">
        <w:rPr>
          <w:rFonts w:ascii="Arial" w:hAnsi="Arial" w:cs="Arial"/>
          <w:sz w:val="16"/>
          <w:szCs w:val="16"/>
        </w:rPr>
        <w:t xml:space="preserve"> </w:t>
      </w:r>
      <w:bookmarkStart w:id="0" w:name="_GoBack"/>
      <w:bookmarkEnd w:id="0"/>
      <w:r w:rsidRPr="006E067E">
        <w:rPr>
          <w:rFonts w:ascii="Arial" w:hAnsi="Arial" w:cs="Arial"/>
          <w:sz w:val="16"/>
          <w:szCs w:val="16"/>
        </w:rPr>
        <w:t xml:space="preserve">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18"/>
        <w:gridCol w:w="2510"/>
        <w:gridCol w:w="2013"/>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8A736A" w:rsidP="006E067E">
            <w:pPr>
              <w:snapToGrid w:val="0"/>
              <w:spacing w:after="0" w:line="240" w:lineRule="auto"/>
              <w:jc w:val="both"/>
              <w:rPr>
                <w:rFonts w:ascii="Arial" w:eastAsia="Times New Roman" w:hAnsi="Arial" w:cs="Arial"/>
                <w:sz w:val="15"/>
                <w:szCs w:val="15"/>
              </w:rPr>
            </w:pPr>
            <w:r w:rsidRPr="002C3343">
              <w:rPr>
                <w:rFonts w:ascii="Arial" w:hAnsi="Arial" w:cs="Arial"/>
                <w:sz w:val="15"/>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Слишком большое расстояние или помехи в радиусе действия </w:t>
            </w:r>
            <w:r w:rsidR="00580BD6" w:rsidRPr="002C3343">
              <w:rPr>
                <w:rFonts w:ascii="Arial" w:hAnsi="Arial" w:cs="Arial"/>
                <w:sz w:val="15"/>
                <w:szCs w:val="15"/>
              </w:rPr>
              <w:t>кнопки-выключателя</w:t>
            </w:r>
            <w:r w:rsidRPr="002C3343">
              <w:rPr>
                <w:rFonts w:ascii="Arial" w:hAnsi="Arial" w:cs="Arial"/>
                <w:sz w:val="15"/>
                <w:szCs w:val="15"/>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4395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Кнопка-выключатель</w:t>
            </w:r>
            <w:r w:rsidR="008A736A" w:rsidRPr="002C3343">
              <w:rPr>
                <w:rFonts w:ascii="Arial" w:hAnsi="Arial" w:cs="Arial"/>
                <w:sz w:val="15"/>
                <w:szCs w:val="15"/>
              </w:rPr>
              <w:t xml:space="preserve"> не записан в памяти </w:t>
            </w:r>
            <w:r w:rsidRPr="002C3343">
              <w:rPr>
                <w:rFonts w:ascii="Arial" w:hAnsi="Arial" w:cs="Arial"/>
                <w:sz w:val="15"/>
                <w:szCs w:val="15"/>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Произведите действия, описанные в п.</w:t>
            </w:r>
            <w:r w:rsidR="00064A8E" w:rsidRPr="002C3343">
              <w:rPr>
                <w:rFonts w:ascii="Arial" w:hAnsi="Arial" w:cs="Arial"/>
                <w:sz w:val="15"/>
                <w:szCs w:val="15"/>
              </w:rPr>
              <w:t>6</w:t>
            </w:r>
            <w:r w:rsidRPr="002C3343">
              <w:rPr>
                <w:rFonts w:ascii="Arial" w:hAnsi="Arial" w:cs="Arial"/>
                <w:sz w:val="15"/>
                <w:szCs w:val="15"/>
              </w:rPr>
              <w:t xml:space="preserve"> настоящей инструкции.</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137128" w:rsidRDefault="00137128" w:rsidP="00137128">
      <w:pPr>
        <w:spacing w:after="0" w:line="240" w:lineRule="auto"/>
        <w:jc w:val="both"/>
        <w:rPr>
          <w:rFonts w:ascii="Arial" w:hAnsi="Arial" w:cs="Arial"/>
          <w:sz w:val="16"/>
          <w:szCs w:val="16"/>
        </w:rPr>
      </w:pPr>
      <w:r w:rsidRPr="00137128">
        <w:rPr>
          <w:rFonts w:ascii="Arial" w:hAnsi="Arial" w:cs="Arial"/>
          <w:sz w:val="16"/>
          <w:szCs w:val="16"/>
        </w:rPr>
        <w:t>Сделано</w:t>
      </w:r>
      <w:r w:rsidRPr="00137128">
        <w:rPr>
          <w:rFonts w:ascii="Arial" w:hAnsi="Arial" w:cs="Arial"/>
          <w:sz w:val="16"/>
          <w:szCs w:val="16"/>
          <w:lang w:val="en-US"/>
        </w:rPr>
        <w:t xml:space="preserve"> </w:t>
      </w:r>
      <w:r w:rsidRPr="00137128">
        <w:rPr>
          <w:rFonts w:ascii="Arial" w:hAnsi="Arial" w:cs="Arial"/>
          <w:sz w:val="16"/>
          <w:szCs w:val="16"/>
        </w:rPr>
        <w:t>в</w:t>
      </w:r>
      <w:r w:rsidRPr="00137128">
        <w:rPr>
          <w:rFonts w:ascii="Arial" w:hAnsi="Arial" w:cs="Arial"/>
          <w:sz w:val="16"/>
          <w:szCs w:val="16"/>
          <w:lang w:val="en-US"/>
        </w:rPr>
        <w:t xml:space="preserve"> </w:t>
      </w:r>
      <w:r w:rsidRPr="00137128">
        <w:rPr>
          <w:rFonts w:ascii="Arial" w:hAnsi="Arial" w:cs="Arial"/>
          <w:sz w:val="16"/>
          <w:szCs w:val="16"/>
        </w:rPr>
        <w:t>Китае</w:t>
      </w:r>
      <w:r w:rsidRPr="00137128">
        <w:rPr>
          <w:rFonts w:ascii="Arial" w:hAnsi="Arial" w:cs="Arial"/>
          <w:sz w:val="16"/>
          <w:szCs w:val="16"/>
          <w:lang w:val="en-US"/>
        </w:rPr>
        <w:t xml:space="preserve">. </w:t>
      </w:r>
      <w:r w:rsidRPr="00137128">
        <w:rPr>
          <w:rFonts w:ascii="Arial" w:hAnsi="Arial" w:cs="Arial"/>
          <w:sz w:val="16"/>
          <w:szCs w:val="16"/>
        </w:rPr>
        <w:t>Изготовитель</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Lighting Co., Ltd., No.1199, </w:t>
      </w:r>
      <w:proofErr w:type="spellStart"/>
      <w:r w:rsidRPr="00137128">
        <w:rPr>
          <w:rFonts w:ascii="Arial" w:hAnsi="Arial" w:cs="Arial"/>
          <w:sz w:val="16"/>
          <w:szCs w:val="16"/>
          <w:lang w:val="en-US"/>
        </w:rPr>
        <w:t>Mingguang</w:t>
      </w:r>
      <w:proofErr w:type="spellEnd"/>
      <w:r w:rsidRPr="00137128">
        <w:rPr>
          <w:rFonts w:ascii="Arial" w:hAnsi="Arial" w:cs="Arial"/>
          <w:sz w:val="16"/>
          <w:szCs w:val="16"/>
          <w:lang w:val="en-US"/>
        </w:rPr>
        <w:t xml:space="preserve"> Rd. Jiangshan Town, Ningbo, China/"</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Лайтинг</w:t>
      </w:r>
      <w:proofErr w:type="spellEnd"/>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 1199, </w:t>
      </w:r>
      <w:proofErr w:type="spellStart"/>
      <w:r w:rsidRPr="00137128">
        <w:rPr>
          <w:rFonts w:ascii="Arial" w:hAnsi="Arial" w:cs="Arial"/>
          <w:sz w:val="16"/>
          <w:szCs w:val="16"/>
        </w:rPr>
        <w:t>Минггуан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Роуд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Цзяншань</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Pr>
          <w:rFonts w:ascii="Arial" w:hAnsi="Arial" w:cs="Arial"/>
          <w:sz w:val="16"/>
          <w:szCs w:val="16"/>
          <w:lang w:val="en-US"/>
        </w:rPr>
        <w:t xml:space="preserve">. </w:t>
      </w:r>
      <w:r w:rsidRPr="00137128">
        <w:rPr>
          <w:rFonts w:ascii="Arial" w:hAnsi="Arial" w:cs="Arial"/>
          <w:sz w:val="16"/>
          <w:szCs w:val="16"/>
        </w:rPr>
        <w:t>Филиалы</w:t>
      </w:r>
      <w:r w:rsidRPr="00137128">
        <w:rPr>
          <w:rFonts w:ascii="Arial" w:hAnsi="Arial" w:cs="Arial"/>
          <w:sz w:val="16"/>
          <w:szCs w:val="16"/>
          <w:lang w:val="en-US"/>
        </w:rPr>
        <w:t xml:space="preserve"> </w:t>
      </w:r>
      <w:r w:rsidRPr="00137128">
        <w:rPr>
          <w:rFonts w:ascii="Arial" w:hAnsi="Arial" w:cs="Arial"/>
          <w:sz w:val="16"/>
          <w:szCs w:val="16"/>
        </w:rPr>
        <w:t>завода</w:t>
      </w:r>
      <w:r w:rsidRPr="00137128">
        <w:rPr>
          <w:rFonts w:ascii="Arial" w:hAnsi="Arial" w:cs="Arial"/>
          <w:sz w:val="16"/>
          <w:szCs w:val="16"/>
          <w:lang w:val="en-US"/>
        </w:rPr>
        <w:t>-</w:t>
      </w:r>
      <w:r w:rsidRPr="00137128">
        <w:rPr>
          <w:rFonts w:ascii="Arial" w:hAnsi="Arial" w:cs="Arial"/>
          <w:sz w:val="16"/>
          <w:szCs w:val="16"/>
        </w:rPr>
        <w:t>изготовителя</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Electronics Co., LTD» Civil Industrial Zone, </w:t>
      </w:r>
      <w:proofErr w:type="spellStart"/>
      <w:r w:rsidRPr="00137128">
        <w:rPr>
          <w:rFonts w:ascii="Arial" w:hAnsi="Arial" w:cs="Arial"/>
          <w:sz w:val="16"/>
          <w:szCs w:val="16"/>
          <w:lang w:val="en-US"/>
        </w:rPr>
        <w:t>Pugen</w:t>
      </w:r>
      <w:proofErr w:type="spellEnd"/>
      <w:r w:rsidRPr="00137128">
        <w:rPr>
          <w:rFonts w:ascii="Arial" w:hAnsi="Arial" w:cs="Arial"/>
          <w:sz w:val="16"/>
          <w:szCs w:val="16"/>
          <w:lang w:val="en-US"/>
        </w:rPr>
        <w:t xml:space="preserve"> Village, </w:t>
      </w:r>
      <w:proofErr w:type="spellStart"/>
      <w:r w:rsidRPr="00137128">
        <w:rPr>
          <w:rFonts w:ascii="Arial" w:hAnsi="Arial" w:cs="Arial"/>
          <w:sz w:val="16"/>
          <w:szCs w:val="16"/>
          <w:lang w:val="en-US"/>
        </w:rPr>
        <w:t>Qiu’ai</w:t>
      </w:r>
      <w:proofErr w:type="spellEnd"/>
      <w:r w:rsidRPr="00137128">
        <w:rPr>
          <w:rFonts w:ascii="Arial" w:hAnsi="Arial" w:cs="Arial"/>
          <w:sz w:val="16"/>
          <w:szCs w:val="16"/>
          <w:lang w:val="en-US"/>
        </w:rPr>
        <w:t xml:space="preserve">, Ningbo, China / </w:t>
      </w:r>
      <w:r w:rsidRPr="00137128">
        <w:rPr>
          <w:rFonts w:ascii="Arial" w:hAnsi="Arial" w:cs="Arial"/>
          <w:sz w:val="16"/>
          <w:szCs w:val="16"/>
        </w:rPr>
        <w:t>ООО</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Электроникс</w:t>
      </w:r>
      <w:proofErr w:type="spellEnd"/>
      <w:r w:rsidRPr="00137128">
        <w:rPr>
          <w:rFonts w:ascii="Arial" w:hAnsi="Arial" w:cs="Arial"/>
          <w:sz w:val="16"/>
          <w:szCs w:val="16"/>
          <w:lang w:val="en-US"/>
        </w:rPr>
        <w:t xml:space="preserve"> </w:t>
      </w:r>
      <w:r w:rsidRPr="00137128">
        <w:rPr>
          <w:rFonts w:ascii="Arial" w:hAnsi="Arial" w:cs="Arial"/>
          <w:sz w:val="16"/>
          <w:szCs w:val="16"/>
        </w:rPr>
        <w:t>Компания</w:t>
      </w:r>
      <w:r w:rsidRPr="00137128">
        <w:rPr>
          <w:rFonts w:ascii="Arial" w:hAnsi="Arial" w:cs="Arial"/>
          <w:sz w:val="16"/>
          <w:szCs w:val="16"/>
          <w:lang w:val="en-US"/>
        </w:rPr>
        <w:t xml:space="preserve">", </w:t>
      </w:r>
      <w:r w:rsidRPr="00137128">
        <w:rPr>
          <w:rFonts w:ascii="Arial" w:hAnsi="Arial" w:cs="Arial"/>
          <w:sz w:val="16"/>
          <w:szCs w:val="16"/>
        </w:rPr>
        <w:t>зона</w:t>
      </w:r>
      <w:r w:rsidRPr="00137128">
        <w:rPr>
          <w:rFonts w:ascii="Arial" w:hAnsi="Arial" w:cs="Arial"/>
          <w:sz w:val="16"/>
          <w:szCs w:val="16"/>
          <w:lang w:val="en-US"/>
        </w:rPr>
        <w:t xml:space="preserve"> </w:t>
      </w:r>
      <w:proofErr w:type="spellStart"/>
      <w:r w:rsidRPr="00137128">
        <w:rPr>
          <w:rFonts w:ascii="Arial" w:hAnsi="Arial" w:cs="Arial"/>
          <w:sz w:val="16"/>
          <w:szCs w:val="16"/>
        </w:rPr>
        <w:t>Цивил</w:t>
      </w:r>
      <w:proofErr w:type="spellEnd"/>
      <w:r w:rsidRPr="00137128">
        <w:rPr>
          <w:rFonts w:ascii="Arial" w:hAnsi="Arial" w:cs="Arial"/>
          <w:sz w:val="16"/>
          <w:szCs w:val="16"/>
          <w:lang w:val="en-US"/>
        </w:rPr>
        <w:t xml:space="preserve"> </w:t>
      </w:r>
      <w:r w:rsidRPr="00137128">
        <w:rPr>
          <w:rFonts w:ascii="Arial" w:hAnsi="Arial" w:cs="Arial"/>
          <w:sz w:val="16"/>
          <w:szCs w:val="16"/>
        </w:rPr>
        <w:t>Индастриал</w:t>
      </w:r>
      <w:r w:rsidRPr="00137128">
        <w:rPr>
          <w:rFonts w:ascii="Arial" w:hAnsi="Arial" w:cs="Arial"/>
          <w:sz w:val="16"/>
          <w:szCs w:val="16"/>
          <w:lang w:val="en-US"/>
        </w:rPr>
        <w:t xml:space="preserve">, </w:t>
      </w:r>
      <w:r w:rsidRPr="00137128">
        <w:rPr>
          <w:rFonts w:ascii="Arial" w:hAnsi="Arial" w:cs="Arial"/>
          <w:sz w:val="16"/>
          <w:szCs w:val="16"/>
        </w:rPr>
        <w:t>населенный</w:t>
      </w:r>
      <w:r w:rsidRPr="00137128">
        <w:rPr>
          <w:rFonts w:ascii="Arial" w:hAnsi="Arial" w:cs="Arial"/>
          <w:sz w:val="16"/>
          <w:szCs w:val="16"/>
          <w:lang w:val="en-US"/>
        </w:rPr>
        <w:t xml:space="preserve"> </w:t>
      </w:r>
      <w:r w:rsidRPr="00137128">
        <w:rPr>
          <w:rFonts w:ascii="Arial" w:hAnsi="Arial" w:cs="Arial"/>
          <w:sz w:val="16"/>
          <w:szCs w:val="16"/>
        </w:rPr>
        <w:t>пункт</w:t>
      </w:r>
      <w:r w:rsidRPr="00137128">
        <w:rPr>
          <w:rFonts w:ascii="Arial" w:hAnsi="Arial" w:cs="Arial"/>
          <w:sz w:val="16"/>
          <w:szCs w:val="16"/>
          <w:lang w:val="en-US"/>
        </w:rPr>
        <w:t xml:space="preserve"> </w:t>
      </w:r>
      <w:proofErr w:type="spellStart"/>
      <w:r w:rsidRPr="00137128">
        <w:rPr>
          <w:rFonts w:ascii="Arial" w:hAnsi="Arial" w:cs="Arial"/>
          <w:sz w:val="16"/>
          <w:szCs w:val="16"/>
        </w:rPr>
        <w:t>Пуген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Цюай</w:t>
      </w:r>
      <w:proofErr w:type="spellEnd"/>
      <w:r w:rsidRPr="00137128">
        <w:rPr>
          <w:rFonts w:ascii="Arial" w:hAnsi="Arial" w:cs="Arial"/>
          <w:sz w:val="16"/>
          <w:szCs w:val="16"/>
          <w:lang w:val="en-US"/>
        </w:rPr>
        <w:t xml:space="preserve">, </w:t>
      </w:r>
      <w:r w:rsidRPr="00137128">
        <w:rPr>
          <w:rFonts w:ascii="Arial" w:hAnsi="Arial" w:cs="Arial"/>
          <w:sz w:val="16"/>
          <w:szCs w:val="16"/>
        </w:rPr>
        <w:t>г</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sidRPr="00137128">
        <w:rPr>
          <w:rFonts w:ascii="Arial" w:hAnsi="Arial" w:cs="Arial"/>
          <w:sz w:val="16"/>
          <w:szCs w:val="16"/>
          <w:lang w:val="en-US"/>
        </w:rPr>
        <w:t>;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MEKA Electric Co., Ltd» No.8 </w:t>
      </w:r>
      <w:proofErr w:type="spellStart"/>
      <w:r w:rsidRPr="00137128">
        <w:rPr>
          <w:rFonts w:ascii="Arial" w:hAnsi="Arial" w:cs="Arial"/>
          <w:sz w:val="16"/>
          <w:szCs w:val="16"/>
          <w:lang w:val="en-US"/>
        </w:rPr>
        <w:t>Canghai</w:t>
      </w:r>
      <w:proofErr w:type="spellEnd"/>
      <w:r w:rsidRPr="00137128">
        <w:rPr>
          <w:rFonts w:ascii="Arial" w:hAnsi="Arial" w:cs="Arial"/>
          <w:sz w:val="16"/>
          <w:szCs w:val="16"/>
          <w:lang w:val="en-US"/>
        </w:rPr>
        <w:t xml:space="preserve"> Road, </w:t>
      </w:r>
      <w:proofErr w:type="spellStart"/>
      <w:r w:rsidRPr="00137128">
        <w:rPr>
          <w:rFonts w:ascii="Arial" w:hAnsi="Arial" w:cs="Arial"/>
          <w:sz w:val="16"/>
          <w:szCs w:val="16"/>
          <w:lang w:val="en-US"/>
        </w:rPr>
        <w:t>Lihai</w:t>
      </w:r>
      <w:proofErr w:type="spellEnd"/>
      <w:r w:rsidRPr="00137128">
        <w:rPr>
          <w:rFonts w:ascii="Arial" w:hAnsi="Arial" w:cs="Arial"/>
          <w:sz w:val="16"/>
          <w:szCs w:val="16"/>
          <w:lang w:val="en-US"/>
        </w:rPr>
        <w:t xml:space="preserve"> Town, Binhai New City, Shaoxing,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Province, China/«</w:t>
      </w:r>
      <w:proofErr w:type="spellStart"/>
      <w:r w:rsidRPr="00137128">
        <w:rPr>
          <w:rFonts w:ascii="Arial" w:hAnsi="Arial" w:cs="Arial"/>
          <w:sz w:val="16"/>
          <w:szCs w:val="16"/>
        </w:rPr>
        <w:t>Чжецзян</w:t>
      </w:r>
      <w:proofErr w:type="spellEnd"/>
      <w:r w:rsidRPr="00137128">
        <w:rPr>
          <w:rFonts w:ascii="Arial" w:hAnsi="Arial" w:cs="Arial"/>
          <w:sz w:val="16"/>
          <w:szCs w:val="16"/>
          <w:lang w:val="en-US"/>
        </w:rPr>
        <w:t xml:space="preserve"> </w:t>
      </w:r>
      <w:r w:rsidRPr="00137128">
        <w:rPr>
          <w:rFonts w:ascii="Arial" w:hAnsi="Arial" w:cs="Arial"/>
          <w:sz w:val="16"/>
          <w:szCs w:val="16"/>
        </w:rPr>
        <w:t>МЕКА</w:t>
      </w:r>
      <w:r w:rsidRPr="00137128">
        <w:rPr>
          <w:rFonts w:ascii="Arial" w:hAnsi="Arial" w:cs="Arial"/>
          <w:sz w:val="16"/>
          <w:szCs w:val="16"/>
          <w:lang w:val="en-US"/>
        </w:rPr>
        <w:t xml:space="preserve"> </w:t>
      </w:r>
      <w:r w:rsidRPr="00137128">
        <w:rPr>
          <w:rFonts w:ascii="Arial" w:hAnsi="Arial" w:cs="Arial"/>
          <w:sz w:val="16"/>
          <w:szCs w:val="16"/>
        </w:rPr>
        <w:t>Электрик</w:t>
      </w:r>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w:t>
      </w:r>
      <w:r w:rsidRPr="00137128">
        <w:rPr>
          <w:rFonts w:ascii="Arial" w:hAnsi="Arial" w:cs="Arial"/>
          <w:sz w:val="16"/>
          <w:szCs w:val="16"/>
        </w:rPr>
        <w:t>Лтд</w:t>
      </w:r>
      <w:r w:rsidRPr="00137128">
        <w:rPr>
          <w:rFonts w:ascii="Arial" w:hAnsi="Arial" w:cs="Arial"/>
          <w:sz w:val="16"/>
          <w:szCs w:val="16"/>
          <w:lang w:val="en-US"/>
        </w:rPr>
        <w:t xml:space="preserve">» №8 </w:t>
      </w:r>
      <w:proofErr w:type="spellStart"/>
      <w:r w:rsidRPr="00137128">
        <w:rPr>
          <w:rFonts w:ascii="Arial" w:hAnsi="Arial" w:cs="Arial"/>
          <w:sz w:val="16"/>
          <w:szCs w:val="16"/>
        </w:rPr>
        <w:t>Цанхай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Роад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Лихай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Бинхай</w:t>
      </w:r>
      <w:proofErr w:type="spellEnd"/>
      <w:r w:rsidRPr="00137128">
        <w:rPr>
          <w:rFonts w:ascii="Arial" w:hAnsi="Arial" w:cs="Arial"/>
          <w:sz w:val="16"/>
          <w:szCs w:val="16"/>
          <w:lang w:val="en-US"/>
        </w:rPr>
        <w:t xml:space="preserve"> </w:t>
      </w:r>
      <w:r w:rsidRPr="00137128">
        <w:rPr>
          <w:rFonts w:ascii="Arial" w:hAnsi="Arial" w:cs="Arial"/>
          <w:sz w:val="16"/>
          <w:szCs w:val="16"/>
        </w:rPr>
        <w:t>Нью</w:t>
      </w:r>
      <w:r w:rsidRPr="00137128">
        <w:rPr>
          <w:rFonts w:ascii="Arial" w:hAnsi="Arial" w:cs="Arial"/>
          <w:sz w:val="16"/>
          <w:szCs w:val="16"/>
          <w:lang w:val="en-US"/>
        </w:rPr>
        <w:t xml:space="preserve"> </w:t>
      </w:r>
      <w:r w:rsidRPr="00137128">
        <w:rPr>
          <w:rFonts w:ascii="Arial" w:hAnsi="Arial" w:cs="Arial"/>
          <w:sz w:val="16"/>
          <w:szCs w:val="16"/>
        </w:rPr>
        <w:t xml:space="preserve">Сити, </w:t>
      </w:r>
      <w:proofErr w:type="spellStart"/>
      <w:r w:rsidRPr="00137128">
        <w:rPr>
          <w:rFonts w:ascii="Arial" w:hAnsi="Arial" w:cs="Arial"/>
          <w:sz w:val="16"/>
          <w:szCs w:val="16"/>
        </w:rPr>
        <w:t>Шаосин</w:t>
      </w:r>
      <w:proofErr w:type="spellEnd"/>
      <w:r w:rsidRPr="00137128">
        <w:rPr>
          <w:rFonts w:ascii="Arial" w:hAnsi="Arial" w:cs="Arial"/>
          <w:sz w:val="16"/>
          <w:szCs w:val="16"/>
        </w:rPr>
        <w:t xml:space="preserve">, провинция </w:t>
      </w:r>
      <w:proofErr w:type="spellStart"/>
      <w:r w:rsidRPr="00137128">
        <w:rPr>
          <w:rFonts w:ascii="Arial" w:hAnsi="Arial" w:cs="Arial"/>
          <w:sz w:val="16"/>
          <w:szCs w:val="16"/>
        </w:rPr>
        <w:t>Чжецзян</w:t>
      </w:r>
      <w:proofErr w:type="spellEnd"/>
      <w:r w:rsidRPr="00137128">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008A736A" w:rsidRPr="006E067E">
        <w:rPr>
          <w:rFonts w:ascii="Arial" w:hAnsi="Arial" w:cs="Arial"/>
          <w:sz w:val="16"/>
          <w:szCs w:val="16"/>
        </w:rPr>
        <w:t xml:space="preserve"> </w:t>
      </w:r>
    </w:p>
    <w:p w:rsidR="007A2EB0" w:rsidRPr="00137128" w:rsidRDefault="008A736A" w:rsidP="00137128">
      <w:pPr>
        <w:spacing w:after="0" w:line="240" w:lineRule="auto"/>
        <w:jc w:val="both"/>
        <w:rPr>
          <w:rFonts w:ascii="Arial" w:hAnsi="Arial" w:cs="Arial"/>
          <w:sz w:val="16"/>
          <w:szCs w:val="16"/>
        </w:rPr>
      </w:pPr>
      <w:r w:rsidRPr="006E067E">
        <w:rPr>
          <w:rFonts w:ascii="Arial" w:hAnsi="Arial" w:cs="Arial"/>
          <w:sz w:val="16"/>
          <w:szCs w:val="16"/>
        </w:rPr>
        <w:t xml:space="preserve">Дата изготовления нанесена на корпус </w:t>
      </w:r>
      <w:r w:rsidR="00137128">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lastRenderedPageBreak/>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Pr="006E067E" w:rsidRDefault="0006729C" w:rsidP="006E067E">
      <w:pPr>
        <w:pStyle w:val="a3"/>
        <w:spacing w:after="0" w:line="240" w:lineRule="auto"/>
        <w:ind w:left="360"/>
        <w:jc w:val="center"/>
        <w:rPr>
          <w:rFonts w:ascii="Arial" w:hAnsi="Arial" w:cs="Arial"/>
          <w:sz w:val="16"/>
          <w:szCs w:val="16"/>
        </w:rPr>
      </w:pPr>
      <w:r>
        <w:rPr>
          <w:noProof/>
        </w:rPr>
        <w:drawing>
          <wp:inline distT="0" distB="0" distL="0" distR="0" wp14:anchorId="71CB0D7B" wp14:editId="15D12591">
            <wp:extent cx="4413885" cy="1269198"/>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3885" cy="1269198"/>
                    </a:xfrm>
                    <a:prstGeom prst="rect">
                      <a:avLst/>
                    </a:prstGeom>
                  </pic:spPr>
                </pic:pic>
              </a:graphicData>
            </a:graphic>
          </wp:inline>
        </w:drawing>
      </w:r>
    </w:p>
    <w:sectPr w:rsidR="0006729C"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52FE"/>
    <w:rsid w:val="00053293"/>
    <w:rsid w:val="00064A8E"/>
    <w:rsid w:val="0006729C"/>
    <w:rsid w:val="000872D5"/>
    <w:rsid w:val="00090456"/>
    <w:rsid w:val="000B2A8E"/>
    <w:rsid w:val="000B7A8E"/>
    <w:rsid w:val="00121CC5"/>
    <w:rsid w:val="00137128"/>
    <w:rsid w:val="00144423"/>
    <w:rsid w:val="00165F5C"/>
    <w:rsid w:val="00166F8B"/>
    <w:rsid w:val="00170D00"/>
    <w:rsid w:val="00170F77"/>
    <w:rsid w:val="001824E9"/>
    <w:rsid w:val="001B7C8A"/>
    <w:rsid w:val="002461CC"/>
    <w:rsid w:val="00265C36"/>
    <w:rsid w:val="00285DD3"/>
    <w:rsid w:val="002C3343"/>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28D7"/>
    <w:rsid w:val="00436CB7"/>
    <w:rsid w:val="00440588"/>
    <w:rsid w:val="004819CF"/>
    <w:rsid w:val="004920E6"/>
    <w:rsid w:val="004A3FE1"/>
    <w:rsid w:val="004A7C84"/>
    <w:rsid w:val="004E06FC"/>
    <w:rsid w:val="00500D79"/>
    <w:rsid w:val="00513652"/>
    <w:rsid w:val="00546249"/>
    <w:rsid w:val="00563EE4"/>
    <w:rsid w:val="00565F76"/>
    <w:rsid w:val="00566A01"/>
    <w:rsid w:val="00567EDB"/>
    <w:rsid w:val="00571DBA"/>
    <w:rsid w:val="00580BD6"/>
    <w:rsid w:val="005B74E0"/>
    <w:rsid w:val="005F068C"/>
    <w:rsid w:val="005F1E2E"/>
    <w:rsid w:val="00611E64"/>
    <w:rsid w:val="00620CF8"/>
    <w:rsid w:val="00630AF6"/>
    <w:rsid w:val="0065281E"/>
    <w:rsid w:val="00683D68"/>
    <w:rsid w:val="00693C95"/>
    <w:rsid w:val="006E067E"/>
    <w:rsid w:val="00723BDD"/>
    <w:rsid w:val="00743439"/>
    <w:rsid w:val="00776300"/>
    <w:rsid w:val="007A2EB0"/>
    <w:rsid w:val="007B32C7"/>
    <w:rsid w:val="007E0F4F"/>
    <w:rsid w:val="0084395A"/>
    <w:rsid w:val="008734E9"/>
    <w:rsid w:val="0087512A"/>
    <w:rsid w:val="00891613"/>
    <w:rsid w:val="008918D1"/>
    <w:rsid w:val="008A736A"/>
    <w:rsid w:val="008C6E5A"/>
    <w:rsid w:val="008D6E28"/>
    <w:rsid w:val="008E0C74"/>
    <w:rsid w:val="00912779"/>
    <w:rsid w:val="00964EAD"/>
    <w:rsid w:val="00991873"/>
    <w:rsid w:val="00A10C50"/>
    <w:rsid w:val="00A4345D"/>
    <w:rsid w:val="00A6394B"/>
    <w:rsid w:val="00A73125"/>
    <w:rsid w:val="00B04090"/>
    <w:rsid w:val="00B52B8A"/>
    <w:rsid w:val="00B646CC"/>
    <w:rsid w:val="00B701E5"/>
    <w:rsid w:val="00B7387A"/>
    <w:rsid w:val="00B92795"/>
    <w:rsid w:val="00BA2DF7"/>
    <w:rsid w:val="00BA3FDD"/>
    <w:rsid w:val="00BD1A7D"/>
    <w:rsid w:val="00C001E9"/>
    <w:rsid w:val="00C01647"/>
    <w:rsid w:val="00C55AA9"/>
    <w:rsid w:val="00C636F7"/>
    <w:rsid w:val="00C9455F"/>
    <w:rsid w:val="00CB27F2"/>
    <w:rsid w:val="00CC43E4"/>
    <w:rsid w:val="00CD3ADD"/>
    <w:rsid w:val="00CE57B7"/>
    <w:rsid w:val="00D20A1B"/>
    <w:rsid w:val="00D26C9D"/>
    <w:rsid w:val="00D357EF"/>
    <w:rsid w:val="00D42CCE"/>
    <w:rsid w:val="00D4480B"/>
    <w:rsid w:val="00D836AF"/>
    <w:rsid w:val="00DE0119"/>
    <w:rsid w:val="00DF0A26"/>
    <w:rsid w:val="00E061ED"/>
    <w:rsid w:val="00E35A6F"/>
    <w:rsid w:val="00E74496"/>
    <w:rsid w:val="00E8479A"/>
    <w:rsid w:val="00EA6F7B"/>
    <w:rsid w:val="00ED69AE"/>
    <w:rsid w:val="00ED75BF"/>
    <w:rsid w:val="00EF2CE4"/>
    <w:rsid w:val="00F03A2B"/>
    <w:rsid w:val="00F41BB4"/>
    <w:rsid w:val="00F67A2D"/>
    <w:rsid w:val="00F71E14"/>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FDF0"/>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2024-04-26T12:17:00Z</dcterms:created>
  <dcterms:modified xsi:type="dcterms:W3CDTF">2025-02-18T12:26:00Z</dcterms:modified>
</cp:coreProperties>
</file>